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21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832D278"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附件1：</w:t>
      </w:r>
      <w:bookmarkStart w:id="4" w:name="_GoBack"/>
      <w:bookmarkEnd w:id="4"/>
    </w:p>
    <w:p w14:paraId="672C6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360" w:lineRule="auto"/>
        <w:ind w:left="0" w:firstLine="482" w:firstLineChars="200"/>
        <w:jc w:val="left"/>
        <w:textAlignment w:val="auto"/>
        <w:outlineLvl w:val="1"/>
        <w:rPr>
          <w:rFonts w:hint="eastAsia" w:ascii="宋体" w:hAnsi="宋体" w:eastAsia="宋体" w:cs="宋体"/>
          <w:sz w:val="24"/>
          <w:szCs w:val="24"/>
        </w:rPr>
      </w:pPr>
      <w:bookmarkStart w:id="0" w:name="heading_1"/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b/>
          <w:sz w:val="24"/>
          <w:szCs w:val="24"/>
        </w:rPr>
        <w:t>投标人资格要求</w:t>
      </w:r>
      <w:bookmarkEnd w:id="0"/>
    </w:p>
    <w:p w14:paraId="1A0053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投标人须为在中华人民共和国境内依法设立的律师事务所，持有有效的律师事务所执业许可证（年检/考核合格），具备独立执业主体资格，能够独立承担民事责任，在设备、人员组织等方面具有完成本项目服务的能力。</w:t>
      </w:r>
    </w:p>
    <w:p w14:paraId="09BD2A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投标人须指派不少于2名执业律师组成服务团队，其中至少1名为主办律师；主办律师须具备5年以上执业经验，熟悉教育行业相关法律法规及未成年人保护相关规定（如《教育法》《义务教育法》《未成年人保护法》《校园安全管理办法》等），有同类学校（小学优先）法律顾问服务经验者优先；团队所有律师均须持有有效的律师执业证、法律职业资格证，具备良好的执业信誉，无违法违纪执业记录，能够保证服务时间和服务质量，不得随意更换主办律师（特殊情况需提前书面报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校方</w:t>
      </w:r>
      <w:r>
        <w:rPr>
          <w:rFonts w:hint="eastAsia" w:ascii="宋体" w:hAnsi="宋体" w:eastAsia="宋体" w:cs="宋体"/>
          <w:sz w:val="24"/>
          <w:szCs w:val="24"/>
        </w:rPr>
        <w:t>并获得同意）。</w:t>
      </w:r>
    </w:p>
    <w:p w14:paraId="00AD12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投标人及指派律师需严格遵守律师执业道德和执业纪律，对履行服务过程中获悉的学校保密信息负有长期保密义务，不得泄露或用于其他用途。</w:t>
      </w:r>
    </w:p>
    <w:p w14:paraId="57885B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投标人在担任本项目法律顾问期间，未经招标人同意，不得担任与学校有利益冲突的另一方的代理人。</w:t>
      </w:r>
    </w:p>
    <w:p w14:paraId="574CA6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投标人近3年内无司法行政机关、律师协会的处罚或处分记录，无失信行为，在“信用中国”“中国政府采购网”等平台无失信被执行人、重大税收违法失信主体等不良信用记录。</w:t>
      </w:r>
    </w:p>
    <w:p w14:paraId="2055BB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投标人不得有串通投标、弄虚作假等违法违规行为，否则取消投标资格，已签订合同的解除合同并追究相关责任。</w:t>
      </w:r>
    </w:p>
    <w:p w14:paraId="500B48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 w:cs="宋体"/>
          <w:sz w:val="24"/>
          <w:szCs w:val="24"/>
        </w:rPr>
        <w:t>本项目不接受联合体投标，不允许转包、分包。</w:t>
      </w:r>
    </w:p>
    <w:p w14:paraId="04722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360" w:lineRule="auto"/>
        <w:ind w:left="0" w:firstLine="482" w:firstLineChars="200"/>
        <w:jc w:val="left"/>
        <w:textAlignment w:val="auto"/>
        <w:outlineLvl w:val="1"/>
        <w:rPr>
          <w:rFonts w:hint="eastAsia" w:ascii="宋体" w:hAnsi="宋体" w:eastAsia="宋体" w:cs="宋体"/>
          <w:sz w:val="24"/>
          <w:szCs w:val="24"/>
        </w:rPr>
      </w:pPr>
      <w:bookmarkStart w:id="1" w:name="heading_2"/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b/>
          <w:sz w:val="24"/>
          <w:szCs w:val="24"/>
        </w:rPr>
        <w:t>招标内容及服务范围</w:t>
      </w:r>
      <w:bookmarkEnd w:id="1"/>
    </w:p>
    <w:p w14:paraId="440D2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本次招标的常年法律顾问服务范围包括但不限于以下内容，具体以双方签订的服务合同为准：</w:t>
      </w:r>
    </w:p>
    <w:p w14:paraId="239A65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/>
          <w:sz w:val="24"/>
          <w:szCs w:val="24"/>
        </w:rPr>
        <w:t>法律咨询服务</w:t>
      </w:r>
      <w:r>
        <w:rPr>
          <w:rFonts w:hint="eastAsia" w:ascii="宋体" w:hAnsi="宋体" w:eastAsia="宋体" w:cs="宋体"/>
          <w:sz w:val="24"/>
          <w:szCs w:val="24"/>
        </w:rPr>
        <w:t>：就学校日常办学、管理中的具体法律问题（包括教职工聘用、学生管理、校园安全、合同履行等）提供即时解答（可通过电话、微信、邮件等方式），必要时出具书面法律意见。</w:t>
      </w:r>
    </w:p>
    <w:p w14:paraId="4D9784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/>
          <w:sz w:val="24"/>
          <w:szCs w:val="24"/>
        </w:rPr>
        <w:t>法律文书服务</w:t>
      </w:r>
      <w:r>
        <w:rPr>
          <w:rFonts w:hint="eastAsia" w:ascii="宋体" w:hAnsi="宋体" w:eastAsia="宋体" w:cs="宋体"/>
          <w:sz w:val="24"/>
          <w:szCs w:val="24"/>
        </w:rPr>
        <w:t>：草拟、修改、审查学校各类合同（如物资采购、场地租赁、聘用、合作等）及相关法律事务文书，根据学校要求出具书面法律意见书；撰写、修改律师函、声明、起诉状、答辩状等法律文书，协助处理各类涉法纠纷的前期沟通协调工作。</w:t>
      </w:r>
    </w:p>
    <w:p w14:paraId="5EB527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/>
          <w:sz w:val="24"/>
          <w:szCs w:val="24"/>
        </w:rPr>
        <w:t>谈判及论证服务</w:t>
      </w:r>
      <w:r>
        <w:rPr>
          <w:rFonts w:hint="eastAsia" w:ascii="宋体" w:hAnsi="宋体" w:eastAsia="宋体" w:cs="宋体"/>
          <w:sz w:val="24"/>
          <w:szCs w:val="24"/>
        </w:rPr>
        <w:t>：接受学校委托，参与经济合同或重大项目谈判，审查和准备相关法律文件；就学校日常管理重大决策提供法律意见、法律依据，进行法律方案设计和论证；参与学校重大决策的法律论证，提供合法性审查意见，协助处理上级部门要求的法治相关工作。</w:t>
      </w:r>
    </w:p>
    <w:p w14:paraId="46DAF2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/>
          <w:sz w:val="24"/>
          <w:szCs w:val="24"/>
        </w:rPr>
        <w:t>法治宣讲与培训服务</w:t>
      </w:r>
      <w:r>
        <w:rPr>
          <w:rFonts w:hint="eastAsia" w:ascii="宋体" w:hAnsi="宋体" w:eastAsia="宋体" w:cs="宋体"/>
          <w:sz w:val="24"/>
          <w:szCs w:val="24"/>
        </w:rPr>
        <w:t>：每学年为学校提供不少于2场法治安全讲座，具体内容、时间由学校与中标方商定；面向教职工（如用工风险、履职规范）、学生（如未成年人保护、交通安全、法治意识）开展专题法律培训，协助学校开展法治宣传活动（如法治进校园等），提供宣传材料支持。</w:t>
      </w:r>
    </w:p>
    <w:p w14:paraId="47663A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b/>
          <w:sz w:val="24"/>
          <w:szCs w:val="24"/>
        </w:rPr>
        <w:t>纠纷处理服务</w:t>
      </w:r>
      <w:r>
        <w:rPr>
          <w:rFonts w:hint="eastAsia" w:ascii="宋体" w:hAnsi="宋体" w:eastAsia="宋体" w:cs="宋体"/>
          <w:sz w:val="24"/>
          <w:szCs w:val="24"/>
        </w:rPr>
        <w:t>：就学校日常工作中可能出现的各类纠纷进行法律论证，提出解决方案；对已面临的债务纠纷等与第三方进行交涉，出具律师函；协助学校处理各类涉法纠纷（包括民事、行政纠纷等），参与纠纷调解、协商，必要时协助委托诉讼、仲裁、执行、复议等法律事务。</w:t>
      </w:r>
    </w:p>
    <w:p w14:paraId="1B397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360" w:lineRule="auto"/>
        <w:ind w:left="0" w:firstLine="482" w:firstLineChars="200"/>
        <w:jc w:val="left"/>
        <w:textAlignment w:val="auto"/>
        <w:outlineLvl w:val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b/>
          <w:sz w:val="24"/>
          <w:szCs w:val="24"/>
        </w:rPr>
        <w:t>风险防控与其他法律服务</w:t>
      </w:r>
      <w:r>
        <w:rPr>
          <w:rFonts w:hint="eastAsia" w:ascii="宋体" w:hAnsi="宋体" w:eastAsia="宋体" w:cs="宋体"/>
          <w:sz w:val="24"/>
          <w:szCs w:val="24"/>
        </w:rPr>
        <w:t>：结合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学校</w:t>
      </w:r>
      <w:r>
        <w:rPr>
          <w:rFonts w:hint="eastAsia" w:ascii="宋体" w:hAnsi="宋体" w:eastAsia="宋体" w:cs="宋体"/>
          <w:sz w:val="24"/>
          <w:szCs w:val="24"/>
        </w:rPr>
        <w:t>办学特点，对校园安全、学生伤害事故处理、教职工权益保护等重点领域进行法律风险排查，出具风险防控建议，协助学校建立健全风险防控机制；及时提供与学校相关的最新法律动向，进行法律风险提示；按照学校要求参加重要会议，对会议形成的内容、决议等文本进行见证；接受学校委托，签署、送达或接受法律文件，发布律师函及启事；针对未成年人教育相关问题开展调研；完成学校委托的其他合法合规的法律服务。</w:t>
      </w:r>
      <w:bookmarkStart w:id="2" w:name="heading_4"/>
    </w:p>
    <w:p w14:paraId="6EDE9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360" w:lineRule="auto"/>
        <w:ind w:left="0" w:firstLine="482" w:firstLineChars="200"/>
        <w:jc w:val="left"/>
        <w:textAlignment w:val="auto"/>
        <w:outlineLvl w:val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sz w:val="24"/>
          <w:szCs w:val="24"/>
        </w:rPr>
        <w:t>需提交的材料</w:t>
      </w:r>
      <w:bookmarkEnd w:id="2"/>
    </w:p>
    <w:p w14:paraId="5A7FAD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/>
          <w:sz w:val="24"/>
          <w:szCs w:val="24"/>
        </w:rPr>
        <w:t>主体资格材料</w:t>
      </w:r>
      <w:r>
        <w:rPr>
          <w:rFonts w:hint="eastAsia" w:ascii="宋体" w:hAnsi="宋体" w:eastAsia="宋体" w:cs="宋体"/>
          <w:sz w:val="24"/>
          <w:szCs w:val="24"/>
        </w:rPr>
        <w:t>：律师事务所执业许可证（含年检/考核合格证明）、统一社会信用代码证（或营业执照）、基本账户信息（开户许可证）复印件，均加盖公章。</w:t>
      </w:r>
    </w:p>
    <w:p w14:paraId="2CA223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/>
          <w:sz w:val="24"/>
          <w:szCs w:val="24"/>
        </w:rPr>
        <w:t>授权文件</w:t>
      </w:r>
      <w:r>
        <w:rPr>
          <w:rFonts w:hint="eastAsia" w:ascii="宋体" w:hAnsi="宋体" w:eastAsia="宋体" w:cs="宋体"/>
          <w:sz w:val="24"/>
          <w:szCs w:val="24"/>
        </w:rPr>
        <w:t>：法定代表人身份证明书及身份证复印件；若委托代理人参与，需提供法定代表人授权委托书及代理人身份证复印件，均加盖公章。</w:t>
      </w:r>
    </w:p>
    <w:p w14:paraId="6D123B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/>
          <w:sz w:val="24"/>
          <w:szCs w:val="24"/>
        </w:rPr>
        <w:t>服务团队材料</w:t>
      </w:r>
      <w:r>
        <w:rPr>
          <w:rFonts w:hint="eastAsia" w:ascii="宋体" w:hAnsi="宋体" w:eastAsia="宋体" w:cs="宋体"/>
          <w:sz w:val="24"/>
          <w:szCs w:val="24"/>
        </w:rPr>
        <w:t>：团队名单及简介（明确主办律师、执业年限、分工）；团队成员律师执业证、法律职业资格证、学历学位证复印件；近3年无不良执业记录承诺函；主办律师同类学校法律顾问服务业绩证明（如合同复印件、客户评价等）。</w:t>
      </w:r>
    </w:p>
    <w:p w14:paraId="7FBBF9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/>
          <w:sz w:val="24"/>
          <w:szCs w:val="24"/>
        </w:rPr>
        <w:t>信用与合规材料</w:t>
      </w:r>
      <w:r>
        <w:rPr>
          <w:rFonts w:hint="eastAsia" w:ascii="宋体" w:hAnsi="宋体" w:eastAsia="宋体" w:cs="宋体"/>
          <w:sz w:val="24"/>
          <w:szCs w:val="24"/>
        </w:rPr>
        <w:t>：近3年无司法行政机关、律协处罚/处分承诺书；“信用中国”“中国政府采购网”无失信记录截图，加盖公章。</w:t>
      </w:r>
    </w:p>
    <w:p w14:paraId="29C2E9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b/>
          <w:sz w:val="24"/>
          <w:szCs w:val="24"/>
        </w:rPr>
        <w:t>服务方案与承诺</w:t>
      </w:r>
      <w:r>
        <w:rPr>
          <w:rFonts w:hint="eastAsia" w:ascii="宋体" w:hAnsi="宋体" w:eastAsia="宋体" w:cs="宋体"/>
          <w:sz w:val="24"/>
          <w:szCs w:val="24"/>
        </w:rPr>
        <w:t>：针对本项目的详细服务方案（明确服务内容、服务流程、响应机制、培训计划、风险防控措施等）；服务承诺函（包括保密承诺、时效承诺、质量保证、团队稳定性承诺等），均加盖公章。</w:t>
      </w:r>
    </w:p>
    <w:p w14:paraId="65818D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b/>
          <w:sz w:val="24"/>
          <w:szCs w:val="24"/>
        </w:rPr>
        <w:t>报价文件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有效</w:t>
      </w:r>
      <w:r>
        <w:rPr>
          <w:rFonts w:hint="eastAsia" w:ascii="宋体" w:hAnsi="宋体" w:eastAsia="宋体" w:cs="宋体"/>
          <w:sz w:val="24"/>
          <w:szCs w:val="24"/>
        </w:rPr>
        <w:t>报价单，加盖公章，法定代表人或授权代表签字。</w:t>
      </w:r>
    </w:p>
    <w:p w14:paraId="7823F1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 w:cs="宋体"/>
          <w:b/>
          <w:sz w:val="24"/>
          <w:szCs w:val="24"/>
        </w:rPr>
        <w:t>（可选）</w:t>
      </w:r>
      <w:r>
        <w:rPr>
          <w:rFonts w:hint="eastAsia" w:ascii="宋体" w:hAnsi="宋体" w:eastAsia="宋体" w:cs="宋体"/>
          <w:sz w:val="24"/>
          <w:szCs w:val="24"/>
        </w:rPr>
        <w:t>：律所荣誉证书、教育法律专业相关资质；主办律师教育领域专著、论文、培训讲师经历；</w:t>
      </w:r>
    </w:p>
    <w:p w14:paraId="14E1F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材料密封要求：所有材料密封包装，封面注明“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合肥市六安路小学教育集团</w:t>
      </w:r>
      <w:r>
        <w:rPr>
          <w:rFonts w:hint="eastAsia" w:ascii="宋体" w:hAnsi="宋体" w:eastAsia="宋体" w:cs="宋体"/>
          <w:sz w:val="24"/>
          <w:szCs w:val="24"/>
        </w:rPr>
        <w:t>法律顾问服务项目投标材料”，标注投标人名称、联系人及电话，封口处加盖投标人公章及骑缝章，法定代表人或授权代表签字。未按要求密封、装订的，视为无效投标。</w:t>
      </w:r>
    </w:p>
    <w:p w14:paraId="3E120A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264D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360" w:lineRule="auto"/>
        <w:ind w:left="0" w:firstLine="482" w:firstLineChars="200"/>
        <w:jc w:val="left"/>
        <w:textAlignment w:val="auto"/>
        <w:outlineLvl w:val="1"/>
        <w:rPr>
          <w:rFonts w:hint="eastAsia" w:ascii="宋体" w:hAnsi="宋体" w:eastAsia="宋体" w:cs="宋体"/>
          <w:sz w:val="24"/>
          <w:szCs w:val="24"/>
        </w:rPr>
      </w:pPr>
      <w:bookmarkStart w:id="3" w:name="heading_6"/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四、注意</w:t>
      </w:r>
      <w:r>
        <w:rPr>
          <w:rFonts w:hint="eastAsia" w:ascii="宋体" w:hAnsi="宋体" w:eastAsia="宋体" w:cs="宋体"/>
          <w:b/>
          <w:sz w:val="24"/>
          <w:szCs w:val="24"/>
        </w:rPr>
        <w:t>事项</w:t>
      </w:r>
      <w:bookmarkEnd w:id="3"/>
    </w:p>
    <w:p w14:paraId="3531D1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投标人提交的所有材料均须真实、有效，若存在弄虚作假，一经查实，取消投标资格，已中标的解除合同。</w:t>
      </w:r>
    </w:p>
    <w:p w14:paraId="4B666D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本次招标不收取报名费、评审费，投标人参与招标所产生的一切费用由自身承担。</w:t>
      </w:r>
    </w:p>
    <w:p w14:paraId="220171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中标投标人须在合同签订后3个工作日内，完成服务团队对接，明确服务流程，确保服务正常开展。</w:t>
      </w:r>
    </w:p>
    <w:p w14:paraId="3D33D5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服务期内，若中标投标人未按服务方案及承诺提供服务，招标人有权暂停服务、扣除服务费，直至解除合同。</w:t>
      </w:r>
    </w:p>
    <w:p w14:paraId="041BB9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合肥市六安路小学将公布（且仅公布）最终的中标单位，不对任何单位的评审过程情况做任何解释，不公布任何单位的投标明细。</w:t>
      </w:r>
    </w:p>
    <w:p w14:paraId="1D52E4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8E7FF3"/>
    <w:rsid w:val="118E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2026-05-18T00:49:00Z</dcterms:created>
  <dc:creator>low-key</dc:creator>
  <cp:lastModifiedBy>low-key</cp:lastModifiedBy>
  <dcterms:modified xsi:type="dcterms:W3CDTF">2026-05-18T00:49:41Z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8086F0ACBA224536A3C39B7FCF49B781_11</vt:lpwstr>
  </property>
  <property fmtid="{D5CDD505-2E9C-101B-9397-08002B2CF9AE}" pid="4" name="KSOTemplateDocerSaveRecord">
    <vt:lpwstr>eyJoZGlkIjoiZGU0ZTQ1ZGRmZGFjZjlhNmE0MTBlMGIwNmE4YjdlOTUiLCJ1c2VySWQiOiIxMDQ2NTUzMzQyIn0=</vt:lpwstr>
  </property>
</Properties>
</file>